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0F4E43" w:rsidRDefault="000F4E43" w:rsidP="000F4E43">
      <w:pPr>
        <w:pStyle w:val="Header"/>
        <w:tabs>
          <w:tab w:val="clear" w:pos="4153"/>
          <w:tab w:val="clear" w:pos="8306"/>
          <w:tab w:val="right" w:pos="9639"/>
        </w:tabs>
        <w:rPr>
          <w:rFonts w:ascii="Arial" w:hAnsi="Arial" w:cs="Arial"/>
          <w:b/>
          <w:bCs/>
          <w:sz w:val="24"/>
          <w:szCs w:val="24"/>
          <w:lang w:eastAsia="ko-KR"/>
        </w:rPr>
      </w:pPr>
      <w:r w:rsidRPr="000F4E43">
        <w:rPr>
          <w:rFonts w:ascii="Arial" w:hAnsi="Arial" w:cs="Arial"/>
          <w:b/>
          <w:bCs/>
          <w:sz w:val="24"/>
          <w:szCs w:val="24"/>
        </w:rPr>
        <w:t>3GPP TSG</w:t>
      </w:r>
      <w:r w:rsidR="00E15A52">
        <w:rPr>
          <w:rFonts w:ascii="Arial" w:hAnsi="Arial" w:cs="Arial"/>
          <w:b/>
          <w:bCs/>
          <w:sz w:val="24"/>
          <w:szCs w:val="24"/>
        </w:rPr>
        <w:t xml:space="preserve"> </w:t>
      </w:r>
      <w:r w:rsidR="00E15A52">
        <w:rPr>
          <w:rFonts w:ascii="Arial" w:hAnsi="Arial" w:cs="Arial" w:hint="eastAsia"/>
          <w:b/>
          <w:bCs/>
          <w:sz w:val="24"/>
          <w:szCs w:val="24"/>
          <w:lang w:eastAsia="ko-KR"/>
        </w:rPr>
        <w:t>RAN</w:t>
      </w:r>
      <w:r w:rsidR="00E15A52">
        <w:rPr>
          <w:rFonts w:ascii="Arial" w:hAnsi="Arial" w:cs="Arial"/>
          <w:b/>
          <w:bCs/>
          <w:sz w:val="24"/>
          <w:szCs w:val="24"/>
        </w:rPr>
        <w:t xml:space="preserve"> WG1</w:t>
      </w:r>
      <w:r w:rsidRPr="000F4E43">
        <w:rPr>
          <w:rFonts w:ascii="Arial" w:hAnsi="Arial" w:cs="Arial"/>
          <w:b/>
          <w:bCs/>
          <w:sz w:val="24"/>
          <w:szCs w:val="24"/>
        </w:rPr>
        <w:t xml:space="preserve"> Meeting #</w:t>
      </w:r>
      <w:r w:rsidR="00802948">
        <w:rPr>
          <w:rFonts w:ascii="Arial" w:hAnsi="Arial" w:cs="Arial"/>
          <w:b/>
          <w:bCs/>
          <w:sz w:val="24"/>
          <w:szCs w:val="24"/>
        </w:rPr>
        <w:t>10</w:t>
      </w:r>
      <w:r w:rsidR="008049BF">
        <w:rPr>
          <w:rFonts w:ascii="Arial" w:hAnsi="Arial" w:cs="Arial"/>
          <w:b/>
          <w:bCs/>
          <w:sz w:val="24"/>
          <w:szCs w:val="24"/>
        </w:rPr>
        <w:t>3</w:t>
      </w:r>
      <w:r w:rsidR="002A4B1E">
        <w:rPr>
          <w:rFonts w:ascii="Arial" w:hAnsi="Arial" w:cs="Arial"/>
          <w:b/>
          <w:bCs/>
          <w:sz w:val="24"/>
          <w:szCs w:val="24"/>
        </w:rPr>
        <w:t>-</w:t>
      </w:r>
      <w:r w:rsidR="00A4142F">
        <w:rPr>
          <w:rFonts w:ascii="Arial" w:hAnsi="Arial" w:cs="Arial"/>
          <w:b/>
          <w:bCs/>
          <w:sz w:val="24"/>
          <w:szCs w:val="24"/>
        </w:rPr>
        <w:t>e</w:t>
      </w:r>
      <w:r w:rsidRPr="000F4E43">
        <w:rPr>
          <w:rFonts w:ascii="Arial" w:hAnsi="Arial" w:cs="Arial"/>
          <w:b/>
          <w:bCs/>
          <w:sz w:val="24"/>
          <w:szCs w:val="24"/>
        </w:rPr>
        <w:tab/>
      </w:r>
      <w:r w:rsidR="00DB247F" w:rsidRPr="00DB247F">
        <w:rPr>
          <w:rFonts w:ascii="Arial" w:hAnsi="Arial" w:cs="Arial"/>
          <w:b/>
          <w:bCs/>
          <w:sz w:val="24"/>
          <w:szCs w:val="24"/>
        </w:rPr>
        <w:t>R1-20</w:t>
      </w:r>
      <w:r w:rsidR="00DC50F9">
        <w:rPr>
          <w:rFonts w:ascii="Arial" w:hAnsi="Arial" w:cs="Arial"/>
          <w:b/>
          <w:bCs/>
          <w:sz w:val="24"/>
          <w:szCs w:val="24"/>
        </w:rPr>
        <w:t>08120</w:t>
      </w:r>
      <w:bookmarkStart w:id="0" w:name="_GoBack"/>
      <w:bookmarkEnd w:id="0"/>
    </w:p>
    <w:p w:rsidR="00463675" w:rsidRPr="008049BF" w:rsidRDefault="008049BF"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e-Meeting, October 26</w:t>
      </w:r>
      <w:r w:rsidR="00916CC0" w:rsidRPr="00916CC0">
        <w:rPr>
          <w:rFonts w:ascii="Arial" w:hAnsi="Arial" w:cs="Arial"/>
          <w:b/>
          <w:bCs/>
          <w:sz w:val="24"/>
          <w:szCs w:val="24"/>
          <w:vertAlign w:val="superscript"/>
        </w:rPr>
        <w:t>th</w:t>
      </w:r>
      <w:r w:rsidR="00916CC0">
        <w:rPr>
          <w:rFonts w:ascii="Arial" w:hAnsi="Arial" w:cs="Arial"/>
          <w:b/>
          <w:bCs/>
          <w:sz w:val="24"/>
          <w:szCs w:val="24"/>
        </w:rPr>
        <w:t xml:space="preserve"> – </w:t>
      </w:r>
      <w:r>
        <w:rPr>
          <w:rFonts w:ascii="Arial" w:hAnsi="Arial" w:cs="Arial"/>
          <w:b/>
          <w:bCs/>
          <w:sz w:val="24"/>
          <w:szCs w:val="24"/>
        </w:rPr>
        <w:t>November</w:t>
      </w:r>
      <w:r w:rsidR="001D7607">
        <w:rPr>
          <w:rFonts w:ascii="Arial" w:hAnsi="Arial" w:cs="Arial"/>
          <w:b/>
          <w:bCs/>
          <w:sz w:val="24"/>
          <w:szCs w:val="24"/>
        </w:rPr>
        <w:t xml:space="preserve"> </w:t>
      </w:r>
      <w:r>
        <w:rPr>
          <w:rFonts w:ascii="Arial" w:hAnsi="Arial" w:cs="Arial"/>
          <w:b/>
          <w:bCs/>
          <w:sz w:val="24"/>
          <w:szCs w:val="24"/>
        </w:rPr>
        <w:t>13</w:t>
      </w:r>
      <w:r w:rsidR="001D7607" w:rsidRPr="001D7607">
        <w:rPr>
          <w:rFonts w:ascii="Arial" w:hAnsi="Arial" w:cs="Arial"/>
          <w:b/>
          <w:bCs/>
          <w:sz w:val="24"/>
          <w:szCs w:val="24"/>
          <w:vertAlign w:val="superscript"/>
        </w:rPr>
        <w:t>th</w:t>
      </w:r>
      <w:r w:rsidR="001D7607">
        <w:rPr>
          <w:rFonts w:ascii="Arial" w:hAnsi="Arial" w:cs="Arial"/>
          <w:b/>
          <w:bCs/>
          <w:sz w:val="24"/>
          <w:szCs w:val="24"/>
        </w:rPr>
        <w:t>, 2020</w:t>
      </w:r>
      <w:r w:rsidR="00463675" w:rsidRPr="000F4E43">
        <w:rPr>
          <w:rFonts w:ascii="Arial" w:hAnsi="Arial" w:cs="Arial"/>
          <w:b/>
          <w:bCs/>
          <w:sz w:val="24"/>
          <w:szCs w:val="24"/>
        </w:rPr>
        <w:t>.</w:t>
      </w:r>
    </w:p>
    <w:p w:rsidR="00463675" w:rsidRPr="00E657C5" w:rsidRDefault="00463675">
      <w:pPr>
        <w:rPr>
          <w:rFonts w:ascii="Arial" w:hAnsi="Arial" w:cs="Arial"/>
        </w:rPr>
      </w:pPr>
    </w:p>
    <w:p w:rsidR="00463675" w:rsidRPr="00937C01" w:rsidRDefault="00463675" w:rsidP="000F4E43">
      <w:pPr>
        <w:pStyle w:val="Title"/>
      </w:pPr>
      <w:r w:rsidRPr="000F4E43">
        <w:t>Title:</w:t>
      </w:r>
      <w:r w:rsidRPr="000F4E43">
        <w:tab/>
      </w:r>
      <w:r w:rsidR="008049BF" w:rsidRPr="008049BF">
        <w:t xml:space="preserve">Draft reply LS on </w:t>
      </w:r>
      <w:r w:rsidR="004C48BD">
        <w:t>sidelink configured grant handling</w:t>
      </w:r>
    </w:p>
    <w:p w:rsidR="00463675" w:rsidRPr="00937C01" w:rsidRDefault="00463675" w:rsidP="000F4E43">
      <w:pPr>
        <w:pStyle w:val="Title"/>
      </w:pPr>
      <w:r w:rsidRPr="00937C01">
        <w:t>Response to:</w:t>
      </w:r>
      <w:r w:rsidRPr="00937C01">
        <w:tab/>
        <w:t>LS (</w:t>
      </w:r>
      <w:r w:rsidR="00CF0BDF">
        <w:t>R</w:t>
      </w:r>
      <w:r w:rsidR="008049BF">
        <w:t>2</w:t>
      </w:r>
      <w:r w:rsidR="0080550F" w:rsidRPr="0080550F">
        <w:t>-</w:t>
      </w:r>
      <w:r w:rsidR="00CF0BDF" w:rsidRPr="00CF0BDF">
        <w:t>200</w:t>
      </w:r>
      <w:r w:rsidR="008049BF">
        <w:t>858</w:t>
      </w:r>
      <w:r w:rsidR="004C48BD">
        <w:t>6</w:t>
      </w:r>
      <w:r w:rsidR="00916CC0" w:rsidRPr="00937C01">
        <w:t>)</w:t>
      </w:r>
      <w:r w:rsidR="007A7FCF">
        <w:t xml:space="preserve"> </w:t>
      </w:r>
      <w:r w:rsidR="004C48BD">
        <w:t>to RAN1 on sidelink configured grant handling</w:t>
      </w:r>
    </w:p>
    <w:p w:rsidR="00463675" w:rsidRPr="00937C01" w:rsidRDefault="00463675" w:rsidP="000F4E43">
      <w:pPr>
        <w:pStyle w:val="Title"/>
      </w:pPr>
      <w:r w:rsidRPr="00937C01">
        <w:t>Release:</w:t>
      </w:r>
      <w:r w:rsidRPr="00937C01">
        <w:tab/>
      </w:r>
      <w:r w:rsidR="00916CC0" w:rsidRPr="00937C01">
        <w:t>Rel-1</w:t>
      </w:r>
      <w:r w:rsidR="008049BF">
        <w:t>6</w:t>
      </w:r>
    </w:p>
    <w:p w:rsidR="00463675" w:rsidRPr="00937C01" w:rsidRDefault="00463675" w:rsidP="000F4E43">
      <w:pPr>
        <w:pStyle w:val="Title"/>
      </w:pPr>
      <w:r w:rsidRPr="00937C01">
        <w:t>Work Item:</w:t>
      </w:r>
      <w:r w:rsidRPr="00937C01">
        <w:tab/>
      </w:r>
      <w:r w:rsidR="008049BF" w:rsidRPr="0041533E">
        <w:rPr>
          <w:bCs w:val="0"/>
        </w:rPr>
        <w:t>5G_V2X_NRSL-Core</w:t>
      </w:r>
    </w:p>
    <w:p w:rsidR="00463675" w:rsidRPr="00937C01" w:rsidRDefault="00463675">
      <w:pPr>
        <w:spacing w:after="60"/>
        <w:ind w:left="1985" w:hanging="1985"/>
        <w:rPr>
          <w:rFonts w:ascii="Arial" w:hAnsi="Arial" w:cs="Arial"/>
          <w:b/>
        </w:rPr>
      </w:pPr>
    </w:p>
    <w:p w:rsidR="00463675" w:rsidRPr="00937C01" w:rsidRDefault="00463675" w:rsidP="000F4E43">
      <w:pPr>
        <w:pStyle w:val="Source"/>
      </w:pPr>
      <w:r w:rsidRPr="00937C01">
        <w:t>Source:</w:t>
      </w:r>
      <w:r w:rsidRPr="00937C01">
        <w:tab/>
      </w:r>
      <w:r w:rsidR="00916CC0" w:rsidRPr="00937C01">
        <w:rPr>
          <w:b w:val="0"/>
        </w:rPr>
        <w:t>RAN1 (Samsung)</w:t>
      </w:r>
    </w:p>
    <w:p w:rsidR="00463675" w:rsidRPr="00937C01" w:rsidRDefault="00463675" w:rsidP="000F4E43">
      <w:pPr>
        <w:pStyle w:val="Source"/>
      </w:pPr>
      <w:r w:rsidRPr="00937C01">
        <w:t>To:</w:t>
      </w:r>
      <w:r w:rsidRPr="00937C01">
        <w:tab/>
      </w:r>
      <w:r w:rsidR="00CF0BDF">
        <w:rPr>
          <w:b w:val="0"/>
        </w:rPr>
        <w:t>RAN</w:t>
      </w:r>
      <w:r w:rsidR="008049BF">
        <w:rPr>
          <w:b w:val="0"/>
        </w:rPr>
        <w:t>2</w:t>
      </w:r>
    </w:p>
    <w:p w:rsidR="00463675" w:rsidRPr="000F4E43" w:rsidRDefault="00463675" w:rsidP="000F4E43">
      <w:pPr>
        <w:pStyle w:val="Source"/>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8B2D94">
        <w:t>E-mail Address:</w:t>
      </w:r>
      <w:r w:rsidRPr="000F4E43">
        <w:rPr>
          <w:bCs/>
          <w:color w:val="0000FF"/>
        </w:rPr>
        <w:tab/>
      </w:r>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r w:rsidR="004C48BD">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1E3E16" w:rsidRDefault="006145D6" w:rsidP="006145D6">
      <w:pPr>
        <w:pStyle w:val="ListParagraph"/>
        <w:spacing w:after="120"/>
        <w:ind w:leftChars="0" w:left="0"/>
        <w:contextualSpacing/>
        <w:jc w:val="both"/>
        <w:rPr>
          <w:rFonts w:ascii="Arial" w:eastAsia="Malgun Gothic" w:hAnsi="Arial" w:cs="Arial"/>
          <w:lang w:eastAsia="ko-KR"/>
        </w:rPr>
      </w:pPr>
      <w:r>
        <w:rPr>
          <w:rFonts w:ascii="Arial" w:eastAsia="Malgun Gothic" w:hAnsi="Arial" w:cs="Arial"/>
          <w:lang w:eastAsia="ko-KR"/>
        </w:rPr>
        <w:t>RAN1 would like to provide repl</w:t>
      </w:r>
      <w:r w:rsidR="000256BC">
        <w:rPr>
          <w:rFonts w:ascii="Arial" w:eastAsia="Malgun Gothic" w:hAnsi="Arial" w:cs="Arial"/>
          <w:lang w:eastAsia="ko-KR"/>
        </w:rPr>
        <w:t>y</w:t>
      </w:r>
      <w:r>
        <w:rPr>
          <w:rFonts w:ascii="Arial" w:eastAsia="Malgun Gothic" w:hAnsi="Arial" w:cs="Arial"/>
          <w:lang w:eastAsia="ko-KR"/>
        </w:rPr>
        <w:t xml:space="preserve"> on the </w:t>
      </w:r>
      <w:r w:rsidRPr="006145D6">
        <w:rPr>
          <w:rFonts w:ascii="Arial" w:eastAsia="Malgun Gothic" w:hAnsi="Arial" w:cs="Arial"/>
          <w:lang w:eastAsia="ko-KR"/>
        </w:rPr>
        <w:t>following</w:t>
      </w:r>
      <w:r w:rsidR="004C48BD">
        <w:rPr>
          <w:rFonts w:ascii="Arial" w:eastAsia="Malgun Gothic" w:hAnsi="Arial" w:cs="Arial"/>
          <w:lang w:eastAsia="ko-KR"/>
        </w:rPr>
        <w:t xml:space="preserve"> question</w:t>
      </w:r>
      <w:r w:rsidRPr="006145D6">
        <w:rPr>
          <w:rFonts w:ascii="Arial" w:eastAsia="Malgun Gothic" w:hAnsi="Arial" w:cs="Arial"/>
          <w:lang w:eastAsia="ko-KR"/>
        </w:rPr>
        <w:t xml:space="preserve"> </w:t>
      </w:r>
      <w:r>
        <w:rPr>
          <w:rFonts w:ascii="Arial" w:eastAsia="Malgun Gothic" w:hAnsi="Arial" w:cs="Arial"/>
          <w:lang w:eastAsia="ko-KR"/>
        </w:rPr>
        <w:t>from RAN2</w:t>
      </w:r>
      <w:r w:rsidRPr="006145D6">
        <w:rPr>
          <w:rFonts w:ascii="Arial" w:eastAsia="Malgun Gothic" w:hAnsi="Arial" w:cs="Arial"/>
          <w:lang w:eastAsia="ko-KR"/>
        </w:rPr>
        <w:t xml:space="preserve"> in R2-200858</w:t>
      </w:r>
      <w:r w:rsidR="004C48BD">
        <w:rPr>
          <w:rFonts w:ascii="Arial" w:eastAsia="Malgun Gothic" w:hAnsi="Arial" w:cs="Arial"/>
          <w:lang w:eastAsia="ko-KR"/>
        </w:rPr>
        <w:t>6</w:t>
      </w:r>
      <w:r w:rsidRPr="006145D6">
        <w:rPr>
          <w:rFonts w:ascii="Arial" w:eastAsia="Malgun Gothic" w:hAnsi="Arial" w:cs="Arial"/>
          <w:lang w:eastAsia="ko-KR"/>
        </w:rPr>
        <w:t xml:space="preserve"> [1]. </w:t>
      </w:r>
    </w:p>
    <w:p w:rsidR="001E3E16" w:rsidRDefault="001E3E16" w:rsidP="001E3E16">
      <w:pPr>
        <w:spacing w:line="276" w:lineRule="auto"/>
        <w:rPr>
          <w:rFonts w:ascii="Arial" w:hAnsi="Arial" w:cs="Arial"/>
          <w:lang w:eastAsia="ko-KR"/>
        </w:rPr>
      </w:pPr>
    </w:p>
    <w:p w:rsidR="004C48BD" w:rsidRPr="00FF46B6" w:rsidRDefault="004C48BD" w:rsidP="004C48BD">
      <w:pPr>
        <w:pStyle w:val="BodyText"/>
        <w:jc w:val="both"/>
        <w:rPr>
          <w:b/>
          <w:i/>
          <w:color w:val="auto"/>
          <w:u w:val="single"/>
          <w:lang w:val="en-US" w:eastAsia="zh-CN"/>
        </w:rPr>
      </w:pPr>
      <w:r w:rsidRPr="00FF46B6">
        <w:rPr>
          <w:rFonts w:hint="eastAsia"/>
          <w:b/>
          <w:i/>
          <w:color w:val="auto"/>
          <w:u w:val="single"/>
          <w:lang w:val="en-US" w:eastAsia="zh-CN"/>
        </w:rPr>
        <w:t>Qu</w:t>
      </w:r>
      <w:r w:rsidRPr="00FF46B6">
        <w:rPr>
          <w:b/>
          <w:i/>
          <w:color w:val="auto"/>
          <w:u w:val="single"/>
          <w:lang w:val="en-US" w:eastAsia="zh-CN"/>
        </w:rPr>
        <w:t>estion</w:t>
      </w:r>
    </w:p>
    <w:p w:rsidR="004C48BD" w:rsidRDefault="004C48BD" w:rsidP="004C48BD">
      <w:pPr>
        <w:pStyle w:val="BodyText"/>
        <w:jc w:val="both"/>
        <w:rPr>
          <w:color w:val="auto"/>
          <w:lang w:val="en-US" w:eastAsia="zh-CN"/>
        </w:rPr>
      </w:pPr>
    </w:p>
    <w:p w:rsidR="004C48BD" w:rsidRPr="00A84824" w:rsidRDefault="004C48BD" w:rsidP="004C48BD">
      <w:pPr>
        <w:pStyle w:val="BodyText"/>
        <w:jc w:val="both"/>
        <w:rPr>
          <w:color w:val="auto"/>
        </w:rPr>
      </w:pPr>
      <w:r w:rsidRPr="00A84824">
        <w:rPr>
          <w:color w:val="auto"/>
        </w:rPr>
        <w:t xml:space="preserve">Is it possible to use the </w:t>
      </w:r>
      <w:r>
        <w:rPr>
          <w:color w:val="auto"/>
        </w:rPr>
        <w:t>retransmission opportunities</w:t>
      </w:r>
      <w:r w:rsidRPr="00A84824">
        <w:rPr>
          <w:color w:val="auto"/>
        </w:rPr>
        <w:t xml:space="preserve"> for initial transmission </w:t>
      </w:r>
      <w:r>
        <w:rPr>
          <w:color w:val="auto"/>
        </w:rPr>
        <w:t xml:space="preserve">for a sidelink configured </w:t>
      </w:r>
      <w:r>
        <w:rPr>
          <w:color w:val="auto"/>
          <w:lang w:eastAsia="zh-CN"/>
        </w:rPr>
        <w:t xml:space="preserve">grant </w:t>
      </w:r>
      <w:r w:rsidRPr="00A84824">
        <w:rPr>
          <w:color w:val="auto"/>
        </w:rPr>
        <w:t xml:space="preserve">in case when the data was not available for the </w:t>
      </w:r>
      <w:r>
        <w:rPr>
          <w:color w:val="auto"/>
        </w:rPr>
        <w:t>transmission opportunity</w:t>
      </w:r>
      <w:r w:rsidRPr="00A84824">
        <w:rPr>
          <w:color w:val="auto"/>
        </w:rPr>
        <w:t xml:space="preserve"> for initial transmission?</w:t>
      </w:r>
    </w:p>
    <w:p w:rsidR="004C48BD" w:rsidRDefault="004C48BD" w:rsidP="001E3E16">
      <w:pPr>
        <w:spacing w:line="276" w:lineRule="auto"/>
        <w:rPr>
          <w:rFonts w:ascii="Arial" w:hAnsi="Arial" w:cs="Arial"/>
          <w:lang w:eastAsia="ko-KR"/>
        </w:rPr>
      </w:pPr>
    </w:p>
    <w:p w:rsidR="004C48BD" w:rsidRPr="004C48BD" w:rsidRDefault="004C48BD" w:rsidP="004C48BD">
      <w:pPr>
        <w:pStyle w:val="BodyText"/>
        <w:jc w:val="both"/>
        <w:rPr>
          <w:b/>
          <w:i/>
          <w:color w:val="auto"/>
          <w:u w:val="single"/>
          <w:lang w:val="en-US" w:eastAsia="zh-CN"/>
        </w:rPr>
      </w:pPr>
      <w:r w:rsidRPr="004C48BD">
        <w:rPr>
          <w:b/>
          <w:i/>
          <w:color w:val="auto"/>
          <w:u w:val="single"/>
          <w:lang w:val="en-US" w:eastAsia="zh-CN"/>
        </w:rPr>
        <w:t>RAN1 reply</w:t>
      </w:r>
    </w:p>
    <w:p w:rsidR="00FB411A" w:rsidRDefault="00FB411A" w:rsidP="001E3E16">
      <w:pPr>
        <w:spacing w:line="276" w:lineRule="auto"/>
        <w:rPr>
          <w:rFonts w:ascii="Arial" w:eastAsia="等线" w:hAnsi="Arial" w:cs="Arial"/>
          <w:lang w:eastAsia="zh-CN"/>
        </w:rPr>
      </w:pPr>
    </w:p>
    <w:p w:rsidR="004C48BD" w:rsidRDefault="004C48BD" w:rsidP="001E3E16">
      <w:pPr>
        <w:spacing w:line="276" w:lineRule="auto"/>
        <w:rPr>
          <w:rFonts w:ascii="Arial" w:eastAsia="等线" w:hAnsi="Arial" w:cs="Arial"/>
          <w:lang w:eastAsia="zh-CN"/>
        </w:rPr>
      </w:pPr>
      <w:r>
        <w:rPr>
          <w:rFonts w:ascii="Arial" w:eastAsia="等线" w:hAnsi="Arial" w:cs="Arial" w:hint="eastAsia"/>
          <w:lang w:eastAsia="zh-CN"/>
        </w:rPr>
        <w:t>F</w:t>
      </w:r>
      <w:r>
        <w:rPr>
          <w:rFonts w:ascii="Arial" w:eastAsia="等线" w:hAnsi="Arial" w:cs="Arial"/>
          <w:lang w:eastAsia="zh-CN"/>
        </w:rPr>
        <w:t xml:space="preserve">rom RAN1 perspective the case above is </w:t>
      </w:r>
      <w:r w:rsidR="00FB411A">
        <w:rPr>
          <w:rFonts w:ascii="Arial" w:eastAsia="等线" w:hAnsi="Arial" w:cs="Arial"/>
          <w:lang w:eastAsia="zh-CN"/>
        </w:rPr>
        <w:t>supported</w:t>
      </w:r>
      <w:r>
        <w:rPr>
          <w:rFonts w:ascii="Arial" w:eastAsia="等线" w:hAnsi="Arial" w:cs="Arial"/>
          <w:lang w:eastAsia="zh-CN"/>
        </w:rPr>
        <w:t>. Data arrival may occur later than earliest scheduled resource(s) within a period of sidelink configured grant, and UE can use the remaining resources for initial transmission.</w:t>
      </w:r>
    </w:p>
    <w:p w:rsidR="004C48BD" w:rsidRPr="004C48BD" w:rsidRDefault="004C48BD" w:rsidP="001E3E16">
      <w:pPr>
        <w:spacing w:line="276" w:lineRule="auto"/>
        <w:rPr>
          <w:rFonts w:ascii="Arial" w:eastAsia="等线" w:hAnsi="Arial" w:cs="Arial"/>
          <w:lang w:eastAsia="zh-CN"/>
        </w:rPr>
      </w:pPr>
      <w:r>
        <w:rPr>
          <w:rFonts w:ascii="Arial" w:eastAsia="等线" w:hAnsi="Arial" w:cs="Arial"/>
          <w:lang w:eastAsia="zh-CN"/>
        </w:rPr>
        <w:t xml:space="preserve">In addition, in TS 38.213 [2], Section 16.5, RAN1 specified </w:t>
      </w:r>
      <w:r w:rsidR="00FB411A">
        <w:rPr>
          <w:rFonts w:ascii="Arial" w:eastAsia="等线" w:hAnsi="Arial" w:cs="Arial"/>
          <w:lang w:eastAsia="zh-CN"/>
        </w:rPr>
        <w:t>UE behaviour of reporting sidelink HARQ-ACK on PUCCH for the case of skipping resource scheduled by sidelink configured grant, as follows:</w:t>
      </w:r>
    </w:p>
    <w:p w:rsidR="004C48BD" w:rsidRPr="009D2F2B" w:rsidRDefault="004C48BD" w:rsidP="00FB411A">
      <w:pPr>
        <w:spacing w:before="240" w:after="240"/>
        <w:ind w:leftChars="200" w:left="400"/>
        <w:rPr>
          <w:lang w:val="en-US"/>
        </w:rPr>
      </w:pPr>
      <w:r>
        <w:rPr>
          <w:lang w:val="en-US"/>
        </w:rPr>
        <w:t xml:space="preserve">The UE generates an ACK if the UE does not transmit a PSCCH with a </w:t>
      </w:r>
      <w:r w:rsidRPr="00673B56">
        <w:rPr>
          <w:lang w:val="en-US"/>
        </w:rPr>
        <w:t xml:space="preserve">SCI format </w:t>
      </w:r>
      <w:r>
        <w:rPr>
          <w:lang w:val="en-US"/>
        </w:rPr>
        <w:t>1-A</w:t>
      </w:r>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r>
        <w:rPr>
          <w:lang w:val="en-US"/>
        </w:rPr>
        <w:t xml:space="preserve"> </w:t>
      </w:r>
    </w:p>
    <w:p w:rsidR="004C48BD" w:rsidRDefault="00FB411A" w:rsidP="001E3E16">
      <w:pPr>
        <w:spacing w:line="276" w:lineRule="auto"/>
        <w:rPr>
          <w:rFonts w:ascii="Arial" w:hAnsi="Arial" w:cs="Arial"/>
          <w:lang w:eastAsia="ko-KR"/>
        </w:rPr>
      </w:pPr>
      <w:r>
        <w:rPr>
          <w:rFonts w:ascii="Arial" w:eastAsia="等线" w:hAnsi="Arial" w:cs="Arial"/>
          <w:lang w:val="en-US" w:eastAsia="zh-CN"/>
        </w:rPr>
        <w:t>If UE cannot use retransmission opportunities for initial transmission in case when the data was not available for initial transmission opportunity, UE will skip all resources within the period. According to TS 38.213, UE will report ACK to gNB, and gNB will not allocate resources by dynamic grant for potential retransmission corresponding to the sidelink configured grant. It will impact performance of configured grant thus should be avoid</w:t>
      </w:r>
      <w:r w:rsidR="000256BC">
        <w:rPr>
          <w:rFonts w:ascii="Arial" w:eastAsia="等线" w:hAnsi="Arial" w:cs="Arial"/>
          <w:lang w:val="en-US" w:eastAsia="zh-CN"/>
        </w:rPr>
        <w:t>ed</w:t>
      </w:r>
      <w:r>
        <w:rPr>
          <w:rFonts w:ascii="Arial" w:eastAsia="等线" w:hAnsi="Arial" w:cs="Arial"/>
          <w:lang w:val="en-US" w:eastAsia="zh-CN"/>
        </w:rPr>
        <w:t>.</w:t>
      </w:r>
    </w:p>
    <w:p w:rsidR="004C48BD" w:rsidRPr="004C48BD" w:rsidRDefault="004C48BD" w:rsidP="001E3E16">
      <w:pPr>
        <w:spacing w:line="276" w:lineRule="auto"/>
        <w:rPr>
          <w:rFonts w:ascii="Arial" w:hAnsi="Arial" w:cs="Arial"/>
          <w:lang w:eastAsia="ko-KR"/>
        </w:rPr>
      </w:pPr>
    </w:p>
    <w:p w:rsidR="008D37E5" w:rsidRPr="000F4E43" w:rsidRDefault="008D37E5">
      <w:pPr>
        <w:pStyle w:val="Header"/>
        <w:tabs>
          <w:tab w:val="clear" w:pos="4153"/>
          <w:tab w:val="clear" w:pos="8306"/>
        </w:tabs>
        <w:rPr>
          <w:rFonts w:ascii="Arial" w:hAnsi="Arial" w:cs="Arial"/>
        </w:rPr>
      </w:pPr>
    </w:p>
    <w:p w:rsidR="00463675" w:rsidRPr="00937C01" w:rsidRDefault="00463675">
      <w:pPr>
        <w:spacing w:after="120"/>
        <w:rPr>
          <w:rFonts w:ascii="Arial" w:hAnsi="Arial" w:cs="Arial"/>
          <w:b/>
        </w:rPr>
      </w:pPr>
      <w:r w:rsidRPr="00937C01">
        <w:rPr>
          <w:rFonts w:ascii="Arial" w:hAnsi="Arial" w:cs="Arial"/>
          <w:b/>
        </w:rPr>
        <w:t>2. Actions:</w:t>
      </w:r>
    </w:p>
    <w:p w:rsidR="00463675" w:rsidRPr="00937C01" w:rsidRDefault="00463675">
      <w:pPr>
        <w:spacing w:after="120"/>
        <w:ind w:left="1985" w:hanging="1985"/>
        <w:rPr>
          <w:rFonts w:ascii="Arial" w:hAnsi="Arial" w:cs="Arial"/>
          <w:b/>
        </w:rPr>
      </w:pPr>
      <w:r w:rsidRPr="00937C01">
        <w:rPr>
          <w:rFonts w:ascii="Arial" w:hAnsi="Arial" w:cs="Arial"/>
          <w:b/>
        </w:rPr>
        <w:t xml:space="preserve">To </w:t>
      </w:r>
      <w:r w:rsidR="007A062E">
        <w:rPr>
          <w:rFonts w:ascii="Arial" w:hAnsi="Arial" w:cs="Arial"/>
          <w:b/>
        </w:rPr>
        <w:t>RAN</w:t>
      </w:r>
      <w:r w:rsidR="006145D6">
        <w:rPr>
          <w:rFonts w:ascii="Arial" w:hAnsi="Arial" w:cs="Arial"/>
          <w:b/>
        </w:rPr>
        <w:t>2</w:t>
      </w:r>
    </w:p>
    <w:p w:rsidR="00463675" w:rsidRPr="004F65EB" w:rsidRDefault="00463675" w:rsidP="004F65EB">
      <w:pPr>
        <w:spacing w:after="120"/>
        <w:ind w:left="993" w:hanging="993"/>
        <w:rPr>
          <w:rFonts w:ascii="Arial" w:hAnsi="Arial" w:cs="Arial"/>
        </w:rPr>
      </w:pPr>
      <w:r w:rsidRPr="00937C01">
        <w:rPr>
          <w:rFonts w:ascii="Arial" w:hAnsi="Arial" w:cs="Arial"/>
          <w:b/>
        </w:rPr>
        <w:t xml:space="preserve">ACTION: </w:t>
      </w:r>
      <w:r w:rsidRPr="00937C01">
        <w:rPr>
          <w:rFonts w:ascii="Arial" w:hAnsi="Arial" w:cs="Arial"/>
          <w:b/>
        </w:rPr>
        <w:tab/>
      </w:r>
      <w:r w:rsidR="00916CC0" w:rsidRPr="00937C01">
        <w:rPr>
          <w:rFonts w:ascii="Arial" w:hAnsi="Arial" w:cs="Arial"/>
        </w:rPr>
        <w:t>RAN1 respectfully</w:t>
      </w:r>
      <w:r w:rsidRPr="00937C01">
        <w:rPr>
          <w:rFonts w:ascii="Arial" w:hAnsi="Arial" w:cs="Arial"/>
        </w:rPr>
        <w:t xml:space="preserve"> asks </w:t>
      </w:r>
      <w:r w:rsidR="00351F8A">
        <w:rPr>
          <w:rFonts w:ascii="Arial" w:hAnsi="Arial" w:cs="Arial"/>
        </w:rPr>
        <w:t>RAN</w:t>
      </w:r>
      <w:r w:rsidR="001E3E16">
        <w:rPr>
          <w:rFonts w:ascii="Arial" w:hAnsi="Arial" w:cs="Arial"/>
        </w:rPr>
        <w:t>2</w:t>
      </w:r>
      <w:r w:rsidR="00916CC0" w:rsidRPr="00937C01">
        <w:rPr>
          <w:rFonts w:ascii="Arial" w:hAnsi="Arial" w:cs="Arial"/>
        </w:rPr>
        <w:t xml:space="preserve"> to take the above information into account in their further work</w:t>
      </w:r>
    </w:p>
    <w:p w:rsidR="00463675" w:rsidRPr="00937C01" w:rsidRDefault="00463675">
      <w:pPr>
        <w:spacing w:after="120"/>
        <w:ind w:left="993" w:hanging="993"/>
        <w:rPr>
          <w:rFonts w:ascii="Arial" w:hAnsi="Arial" w:cs="Arial"/>
        </w:rPr>
      </w:pPr>
    </w:p>
    <w:p w:rsidR="00463675" w:rsidRPr="00937C01" w:rsidRDefault="004F65EB">
      <w:pPr>
        <w:spacing w:after="120"/>
        <w:rPr>
          <w:rFonts w:ascii="Arial" w:hAnsi="Arial" w:cs="Arial"/>
          <w:b/>
        </w:rPr>
      </w:pPr>
      <w:r>
        <w:rPr>
          <w:rFonts w:ascii="Arial" w:hAnsi="Arial" w:cs="Arial"/>
          <w:b/>
        </w:rPr>
        <w:t>3. Date of Next</w:t>
      </w:r>
      <w:r w:rsidR="00463675" w:rsidRPr="00937C01">
        <w:rPr>
          <w:rFonts w:ascii="Arial" w:hAnsi="Arial" w:cs="Arial"/>
          <w:b/>
        </w:rPr>
        <w:t xml:space="preserve"> Meetings:</w:t>
      </w:r>
    </w:p>
    <w:p w:rsidR="001A1521" w:rsidRDefault="00351F8A" w:rsidP="00351F8A">
      <w:pPr>
        <w:spacing w:after="120"/>
        <w:ind w:left="2268" w:hanging="2268"/>
        <w:rPr>
          <w:rFonts w:ascii="Arial" w:hAnsi="Arial" w:cs="Arial"/>
          <w:bCs/>
        </w:rPr>
      </w:pPr>
      <w:r>
        <w:rPr>
          <w:rFonts w:ascii="Arial" w:hAnsi="Arial" w:cs="Arial"/>
          <w:bCs/>
        </w:rPr>
        <w:t>TSG RAN1 Meeting #10</w:t>
      </w:r>
      <w:r w:rsidR="001E3E16">
        <w:rPr>
          <w:rFonts w:ascii="Arial" w:hAnsi="Arial" w:cs="Arial"/>
          <w:bCs/>
        </w:rPr>
        <w:t>4</w:t>
      </w:r>
      <w:r w:rsidR="00074FC2" w:rsidRPr="00937C01">
        <w:rPr>
          <w:rFonts w:ascii="Arial" w:hAnsi="Arial" w:cs="Arial"/>
          <w:bCs/>
        </w:rPr>
        <w:tab/>
      </w:r>
      <w:r w:rsidR="00074FC2">
        <w:rPr>
          <w:rFonts w:ascii="Arial" w:hAnsi="Arial" w:cs="Arial"/>
          <w:bCs/>
        </w:rPr>
        <w:t>-</w:t>
      </w:r>
      <w:r>
        <w:rPr>
          <w:rFonts w:ascii="Arial" w:hAnsi="Arial" w:cs="Arial"/>
          <w:bCs/>
        </w:rPr>
        <w:t>e</w:t>
      </w:r>
      <w:r>
        <w:rPr>
          <w:rFonts w:ascii="Arial" w:hAnsi="Arial" w:cs="Arial"/>
          <w:bCs/>
        </w:rPr>
        <w:tab/>
      </w:r>
      <w:r w:rsidR="001E3E16">
        <w:rPr>
          <w:rFonts w:ascii="Arial" w:hAnsi="Arial" w:cs="Arial"/>
          <w:bCs/>
        </w:rPr>
        <w:t>25</w:t>
      </w:r>
      <w:r w:rsidR="00074FC2" w:rsidRPr="00351F8A">
        <w:rPr>
          <w:rFonts w:ascii="Arial" w:hAnsi="Arial" w:cs="Arial"/>
          <w:bCs/>
          <w:vertAlign w:val="superscript"/>
        </w:rPr>
        <w:t>th</w:t>
      </w:r>
      <w:r>
        <w:rPr>
          <w:rFonts w:ascii="Arial" w:hAnsi="Arial" w:cs="Arial"/>
          <w:bCs/>
        </w:rPr>
        <w:t xml:space="preserve"> </w:t>
      </w:r>
      <w:r w:rsidR="001E3E16">
        <w:rPr>
          <w:rFonts w:ascii="Arial" w:hAnsi="Arial" w:cs="Arial"/>
          <w:bCs/>
        </w:rPr>
        <w:t>January</w:t>
      </w:r>
      <w:r w:rsidR="00074FC2" w:rsidRPr="00937C01">
        <w:rPr>
          <w:rFonts w:ascii="Arial" w:hAnsi="Arial" w:cs="Arial"/>
          <w:bCs/>
        </w:rPr>
        <w:t xml:space="preserve"> – </w:t>
      </w:r>
      <w:r w:rsidR="001E3E16">
        <w:rPr>
          <w:rFonts w:ascii="Arial" w:hAnsi="Arial" w:cs="Arial"/>
          <w:bCs/>
        </w:rPr>
        <w:t>5</w:t>
      </w:r>
      <w:r w:rsidR="00074FC2" w:rsidRPr="00454F8B">
        <w:rPr>
          <w:rFonts w:ascii="Arial" w:hAnsi="Arial" w:cs="Arial"/>
          <w:bCs/>
          <w:vertAlign w:val="superscript"/>
        </w:rPr>
        <w:t>th</w:t>
      </w:r>
      <w:r w:rsidR="00454F8B">
        <w:rPr>
          <w:rFonts w:ascii="Arial" w:hAnsi="Arial" w:cs="Arial"/>
          <w:bCs/>
        </w:rPr>
        <w:t xml:space="preserve"> </w:t>
      </w:r>
      <w:r w:rsidR="001E3E16">
        <w:rPr>
          <w:rFonts w:ascii="Arial" w:hAnsi="Arial" w:cs="Arial"/>
          <w:bCs/>
        </w:rPr>
        <w:t>February</w:t>
      </w:r>
      <w:r w:rsidR="00074FC2" w:rsidRPr="00937C01">
        <w:rPr>
          <w:rFonts w:ascii="Arial" w:hAnsi="Arial" w:cs="Arial"/>
          <w:bCs/>
        </w:rPr>
        <w:t xml:space="preserve"> 20</w:t>
      </w:r>
      <w:r w:rsidR="00074FC2">
        <w:rPr>
          <w:rFonts w:ascii="Arial" w:hAnsi="Arial" w:cs="Arial"/>
          <w:bCs/>
        </w:rPr>
        <w:t>2</w:t>
      </w:r>
      <w:r w:rsidR="001E3E16">
        <w:rPr>
          <w:rFonts w:ascii="Arial" w:hAnsi="Arial" w:cs="Arial"/>
          <w:bCs/>
        </w:rPr>
        <w:t>1</w:t>
      </w:r>
      <w:r w:rsidR="00074FC2" w:rsidRPr="00937C01">
        <w:rPr>
          <w:rFonts w:ascii="Arial" w:hAnsi="Arial" w:cs="Arial"/>
          <w:bCs/>
        </w:rPr>
        <w:tab/>
      </w:r>
      <w:r w:rsidR="00074FC2">
        <w:rPr>
          <w:rFonts w:ascii="Arial" w:hAnsi="Arial" w:cs="Arial"/>
          <w:bCs/>
        </w:rPr>
        <w:tab/>
      </w:r>
      <w:r>
        <w:rPr>
          <w:rFonts w:ascii="Arial" w:hAnsi="Arial" w:cs="Arial"/>
          <w:bCs/>
        </w:rPr>
        <w:tab/>
        <w:t>Online</w:t>
      </w:r>
      <w:r w:rsidR="00074FC2" w:rsidRPr="00937C01">
        <w:rPr>
          <w:rFonts w:ascii="Arial" w:hAnsi="Arial" w:cs="Arial"/>
          <w:bCs/>
        </w:rPr>
        <w:t>.</w:t>
      </w:r>
    </w:p>
    <w:p w:rsidR="001E3E16" w:rsidRDefault="001E3E16" w:rsidP="001E3E16">
      <w:pPr>
        <w:spacing w:after="120"/>
        <w:ind w:left="2268" w:hanging="2268"/>
        <w:rPr>
          <w:rFonts w:ascii="Arial" w:hAnsi="Arial" w:cs="Arial"/>
          <w:bCs/>
        </w:rPr>
      </w:pPr>
      <w:r>
        <w:rPr>
          <w:rFonts w:ascii="Arial" w:hAnsi="Arial" w:cs="Arial"/>
          <w:bCs/>
        </w:rPr>
        <w:t>TSG RAN1 Meeting #104</w:t>
      </w:r>
      <w:r w:rsidRPr="00937C01">
        <w:rPr>
          <w:rFonts w:ascii="Arial" w:hAnsi="Arial" w:cs="Arial"/>
          <w:bCs/>
        </w:rPr>
        <w:tab/>
      </w:r>
      <w:r>
        <w:rPr>
          <w:rFonts w:ascii="Arial" w:hAnsi="Arial" w:cs="Arial"/>
          <w:bCs/>
        </w:rPr>
        <w:t>-bis-e</w:t>
      </w:r>
      <w:r>
        <w:rPr>
          <w:rFonts w:ascii="Arial" w:hAnsi="Arial" w:cs="Arial"/>
          <w:bCs/>
        </w:rPr>
        <w:tab/>
        <w:t>12</w:t>
      </w:r>
      <w:r w:rsidRPr="00351F8A">
        <w:rPr>
          <w:rFonts w:ascii="Arial" w:hAnsi="Arial" w:cs="Arial"/>
          <w:bCs/>
          <w:vertAlign w:val="superscript"/>
        </w:rPr>
        <w:t>th</w:t>
      </w:r>
      <w:r>
        <w:rPr>
          <w:rFonts w:ascii="Arial" w:hAnsi="Arial" w:cs="Arial"/>
          <w:bCs/>
        </w:rPr>
        <w:t xml:space="preserve"> </w:t>
      </w:r>
      <w:r w:rsidRPr="00937C01">
        <w:rPr>
          <w:rFonts w:ascii="Arial" w:hAnsi="Arial" w:cs="Arial"/>
          <w:bCs/>
        </w:rPr>
        <w:t xml:space="preserve">– </w:t>
      </w:r>
      <w:r>
        <w:rPr>
          <w:rFonts w:ascii="Arial" w:hAnsi="Arial" w:cs="Arial"/>
          <w:bCs/>
        </w:rPr>
        <w:t>20</w:t>
      </w:r>
      <w:r w:rsidRPr="00454F8B">
        <w:rPr>
          <w:rFonts w:ascii="Arial" w:hAnsi="Arial" w:cs="Arial"/>
          <w:bCs/>
          <w:vertAlign w:val="superscript"/>
        </w:rPr>
        <w:t>th</w:t>
      </w:r>
      <w:r>
        <w:rPr>
          <w:rFonts w:ascii="Arial" w:hAnsi="Arial" w:cs="Arial"/>
          <w:bCs/>
        </w:rPr>
        <w:t xml:space="preserve"> April</w:t>
      </w:r>
      <w:r w:rsidRPr="00937C01">
        <w:rPr>
          <w:rFonts w:ascii="Arial" w:hAnsi="Arial" w:cs="Arial"/>
          <w:bCs/>
        </w:rPr>
        <w:t xml:space="preserve"> 20</w:t>
      </w:r>
      <w:r>
        <w:rPr>
          <w:rFonts w:ascii="Arial" w:hAnsi="Arial" w:cs="Arial"/>
          <w:bCs/>
        </w:rPr>
        <w:t>21</w:t>
      </w:r>
      <w:r w:rsidRPr="00937C01">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Online</w:t>
      </w:r>
      <w:r w:rsidRPr="00937C01">
        <w:rPr>
          <w:rFonts w:ascii="Arial" w:hAnsi="Arial" w:cs="Arial"/>
          <w:bCs/>
        </w:rPr>
        <w:t>.</w:t>
      </w:r>
    </w:p>
    <w:p w:rsidR="0051699E" w:rsidRPr="001E3E16" w:rsidRDefault="0051699E" w:rsidP="0051699E">
      <w:pPr>
        <w:pStyle w:val="Heading1"/>
        <w:keepLines/>
        <w:tabs>
          <w:tab w:val="num" w:pos="0"/>
          <w:tab w:val="left" w:pos="426"/>
        </w:tabs>
        <w:overflowPunct w:val="0"/>
        <w:autoSpaceDE w:val="0"/>
        <w:autoSpaceDN w:val="0"/>
        <w:adjustRightInd w:val="0"/>
        <w:spacing w:after="120" w:line="288" w:lineRule="auto"/>
        <w:ind w:left="799" w:right="0" w:hanging="799"/>
        <w:jc w:val="both"/>
        <w:textAlignment w:val="baseline"/>
      </w:pPr>
    </w:p>
    <w:p w:rsidR="0051699E" w:rsidRPr="00874569" w:rsidRDefault="0051699E" w:rsidP="0051699E">
      <w:pPr>
        <w:pStyle w:val="Heading1"/>
        <w:keepLines/>
        <w:tabs>
          <w:tab w:val="num" w:pos="0"/>
          <w:tab w:val="left" w:pos="426"/>
        </w:tabs>
        <w:overflowPunct w:val="0"/>
        <w:autoSpaceDE w:val="0"/>
        <w:autoSpaceDN w:val="0"/>
        <w:adjustRightInd w:val="0"/>
        <w:spacing w:after="120" w:line="288" w:lineRule="auto"/>
        <w:ind w:left="799" w:right="0" w:hanging="799"/>
        <w:jc w:val="both"/>
        <w:textAlignment w:val="baseline"/>
        <w:rPr>
          <w:rFonts w:cs="Arial"/>
          <w:lang w:val="en-US"/>
        </w:rPr>
      </w:pPr>
      <w:r w:rsidRPr="00874569">
        <w:rPr>
          <w:rFonts w:cs="Arial"/>
          <w:lang w:val="en-US"/>
        </w:rPr>
        <w:t>References</w:t>
      </w:r>
    </w:p>
    <w:p w:rsidR="0051699E" w:rsidRPr="00874569" w:rsidRDefault="005D04F2" w:rsidP="004C48BD">
      <w:pPr>
        <w:pStyle w:val="2222"/>
        <w:numPr>
          <w:ilvl w:val="0"/>
          <w:numId w:val="21"/>
        </w:numPr>
        <w:spacing w:after="120" w:line="288" w:lineRule="auto"/>
        <w:ind w:firstLineChars="0"/>
        <w:rPr>
          <w:rFonts w:ascii="Arial" w:hAnsi="Arial" w:cs="Arial"/>
          <w:sz w:val="20"/>
          <w:lang w:val="en-US" w:eastAsia="ko-KR"/>
        </w:rPr>
      </w:pPr>
      <w:bookmarkStart w:id="1" w:name="_Ref31989388"/>
      <w:bookmarkStart w:id="2" w:name="_Ref526288974"/>
      <w:r w:rsidRPr="005D04F2">
        <w:rPr>
          <w:rFonts w:ascii="Arial" w:hAnsi="Arial" w:cs="Arial"/>
          <w:sz w:val="20"/>
          <w:lang w:val="en-US" w:eastAsia="ko-KR"/>
        </w:rPr>
        <w:t>R</w:t>
      </w:r>
      <w:r w:rsidR="008049BF">
        <w:rPr>
          <w:rFonts w:ascii="Arial" w:hAnsi="Arial" w:cs="Arial"/>
          <w:sz w:val="20"/>
          <w:lang w:val="en-US" w:eastAsia="ko-KR"/>
        </w:rPr>
        <w:t>2</w:t>
      </w:r>
      <w:r w:rsidRPr="005D04F2">
        <w:rPr>
          <w:rFonts w:ascii="Arial" w:hAnsi="Arial" w:cs="Arial"/>
          <w:sz w:val="20"/>
          <w:lang w:val="en-US" w:eastAsia="ko-KR"/>
        </w:rPr>
        <w:t>-200</w:t>
      </w:r>
      <w:r w:rsidR="008049BF">
        <w:rPr>
          <w:rFonts w:ascii="Arial" w:hAnsi="Arial" w:cs="Arial"/>
          <w:sz w:val="20"/>
          <w:lang w:val="en-US" w:eastAsia="ko-KR"/>
        </w:rPr>
        <w:t>858</w:t>
      </w:r>
      <w:r w:rsidR="004C48BD">
        <w:rPr>
          <w:rFonts w:ascii="Arial" w:hAnsi="Arial" w:cs="Arial"/>
          <w:sz w:val="20"/>
          <w:lang w:val="en-US" w:eastAsia="ko-KR"/>
        </w:rPr>
        <w:t>6</w:t>
      </w:r>
      <w:r w:rsidR="0051699E" w:rsidRPr="00874569">
        <w:rPr>
          <w:rFonts w:ascii="Arial" w:hAnsi="Arial" w:cs="Arial"/>
          <w:sz w:val="20"/>
          <w:lang w:val="en-US" w:eastAsia="ko-KR"/>
        </w:rPr>
        <w:t xml:space="preserve">, </w:t>
      </w:r>
      <w:bookmarkEnd w:id="1"/>
      <w:bookmarkEnd w:id="2"/>
      <w:r w:rsidR="004C48BD" w:rsidRPr="004C48BD">
        <w:rPr>
          <w:rFonts w:ascii="Arial" w:hAnsi="Arial" w:cs="Arial"/>
          <w:sz w:val="20"/>
          <w:lang w:val="en-US" w:eastAsia="ko-KR"/>
        </w:rPr>
        <w:t>LS to RAN1 on sidelink configured grant handling</w:t>
      </w:r>
      <w:r>
        <w:rPr>
          <w:rFonts w:ascii="Arial" w:hAnsi="Arial" w:cs="Arial"/>
          <w:sz w:val="20"/>
          <w:lang w:val="en-US" w:eastAsia="ko-KR"/>
        </w:rPr>
        <w:t xml:space="preserve">, </w:t>
      </w:r>
      <w:r w:rsidR="004C48BD">
        <w:rPr>
          <w:rFonts w:ascii="Arial" w:hAnsi="Arial" w:cs="Arial"/>
          <w:sz w:val="20"/>
          <w:lang w:val="en-US" w:eastAsia="ko-KR"/>
        </w:rPr>
        <w:t>Huawei</w:t>
      </w:r>
    </w:p>
    <w:p w:rsidR="0051699E" w:rsidRPr="00937C01" w:rsidRDefault="0051699E" w:rsidP="00FF4CF7">
      <w:pPr>
        <w:tabs>
          <w:tab w:val="left" w:pos="5103"/>
        </w:tabs>
        <w:spacing w:after="120"/>
        <w:ind w:left="2268" w:hanging="2268"/>
        <w:rPr>
          <w:rFonts w:ascii="Arial" w:hAnsi="Arial" w:cs="Arial"/>
          <w:bCs/>
        </w:rPr>
      </w:pPr>
    </w:p>
    <w:sectPr w:rsidR="0051699E" w:rsidRPr="00937C0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39D" w:rsidRDefault="001E339D">
      <w:r>
        <w:separator/>
      </w:r>
    </w:p>
  </w:endnote>
  <w:endnote w:type="continuationSeparator" w:id="0">
    <w:p w:rsidR="001E339D" w:rsidRDefault="001E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39D" w:rsidRDefault="001E339D">
      <w:r>
        <w:separator/>
      </w:r>
    </w:p>
  </w:footnote>
  <w:footnote w:type="continuationSeparator" w:id="0">
    <w:p w:rsidR="001E339D" w:rsidRDefault="001E3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150A3"/>
    <w:multiLevelType w:val="hybridMultilevel"/>
    <w:tmpl w:val="721AE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E38716A"/>
    <w:multiLevelType w:val="hybridMultilevel"/>
    <w:tmpl w:val="7884C4B8"/>
    <w:lvl w:ilvl="0" w:tplc="12409CE4">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18"/>
  </w:num>
  <w:num w:numId="3">
    <w:abstractNumId w:val="15"/>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9"/>
  </w:num>
  <w:num w:numId="17">
    <w:abstractNumId w:val="21"/>
  </w:num>
  <w:num w:numId="18">
    <w:abstractNumId w:val="20"/>
  </w:num>
  <w:num w:numId="19">
    <w:abstractNumId w:val="17"/>
  </w:num>
  <w:num w:numId="20">
    <w:abstractNumId w:val="11"/>
  </w:num>
  <w:num w:numId="21">
    <w:abstractNumId w:val="10"/>
  </w:num>
  <w:num w:numId="22">
    <w:abstractNumId w:val="22"/>
  </w:num>
  <w:num w:numId="23">
    <w:abstractNumId w:val="13"/>
  </w:num>
  <w:num w:numId="24">
    <w:abstractNumId w:val="14"/>
  </w:num>
  <w:num w:numId="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56BC"/>
    <w:rsid w:val="00031200"/>
    <w:rsid w:val="000413DB"/>
    <w:rsid w:val="0005503C"/>
    <w:rsid w:val="00063133"/>
    <w:rsid w:val="00070B59"/>
    <w:rsid w:val="00074FC2"/>
    <w:rsid w:val="000A31B9"/>
    <w:rsid w:val="000B693C"/>
    <w:rsid w:val="000D430A"/>
    <w:rsid w:val="000D5FAC"/>
    <w:rsid w:val="000F1408"/>
    <w:rsid w:val="000F4E43"/>
    <w:rsid w:val="001310C6"/>
    <w:rsid w:val="001526D0"/>
    <w:rsid w:val="0016425A"/>
    <w:rsid w:val="00175F78"/>
    <w:rsid w:val="00181E10"/>
    <w:rsid w:val="001A1521"/>
    <w:rsid w:val="001B2B02"/>
    <w:rsid w:val="001B5FFD"/>
    <w:rsid w:val="001B6ADA"/>
    <w:rsid w:val="001D25E1"/>
    <w:rsid w:val="001D7607"/>
    <w:rsid w:val="001E339D"/>
    <w:rsid w:val="001E3E16"/>
    <w:rsid w:val="002331F4"/>
    <w:rsid w:val="00282988"/>
    <w:rsid w:val="002A4B1E"/>
    <w:rsid w:val="00310045"/>
    <w:rsid w:val="00330F53"/>
    <w:rsid w:val="00351F8A"/>
    <w:rsid w:val="00383488"/>
    <w:rsid w:val="003A6CC9"/>
    <w:rsid w:val="003C2BA0"/>
    <w:rsid w:val="003C7C9D"/>
    <w:rsid w:val="003E3EE8"/>
    <w:rsid w:val="00404E25"/>
    <w:rsid w:val="00416E70"/>
    <w:rsid w:val="004227AE"/>
    <w:rsid w:val="00454F8B"/>
    <w:rsid w:val="00455C31"/>
    <w:rsid w:val="00463675"/>
    <w:rsid w:val="0046630D"/>
    <w:rsid w:val="004902B9"/>
    <w:rsid w:val="004C48BD"/>
    <w:rsid w:val="004D2DF9"/>
    <w:rsid w:val="004E19F4"/>
    <w:rsid w:val="004E4EE3"/>
    <w:rsid w:val="004F65EB"/>
    <w:rsid w:val="0051699E"/>
    <w:rsid w:val="0057771C"/>
    <w:rsid w:val="00581330"/>
    <w:rsid w:val="00584B08"/>
    <w:rsid w:val="005B2FFD"/>
    <w:rsid w:val="005D04F2"/>
    <w:rsid w:val="005F252A"/>
    <w:rsid w:val="0060618E"/>
    <w:rsid w:val="006145D6"/>
    <w:rsid w:val="00625316"/>
    <w:rsid w:val="00625547"/>
    <w:rsid w:val="0064347F"/>
    <w:rsid w:val="00652227"/>
    <w:rsid w:val="00665096"/>
    <w:rsid w:val="00692D7C"/>
    <w:rsid w:val="006A085E"/>
    <w:rsid w:val="006A643B"/>
    <w:rsid w:val="006C5C36"/>
    <w:rsid w:val="006C5DE8"/>
    <w:rsid w:val="006C69D6"/>
    <w:rsid w:val="006E2BD2"/>
    <w:rsid w:val="00726FC3"/>
    <w:rsid w:val="00765460"/>
    <w:rsid w:val="00780EA3"/>
    <w:rsid w:val="0079236E"/>
    <w:rsid w:val="007A062E"/>
    <w:rsid w:val="007A2A2D"/>
    <w:rsid w:val="007A7FCF"/>
    <w:rsid w:val="00802948"/>
    <w:rsid w:val="008049BF"/>
    <w:rsid w:val="0080550F"/>
    <w:rsid w:val="00805DA9"/>
    <w:rsid w:val="00813E18"/>
    <w:rsid w:val="008230DF"/>
    <w:rsid w:val="00841D20"/>
    <w:rsid w:val="008566B1"/>
    <w:rsid w:val="00874569"/>
    <w:rsid w:val="008871B5"/>
    <w:rsid w:val="008B2D94"/>
    <w:rsid w:val="008D37E5"/>
    <w:rsid w:val="00916CC0"/>
    <w:rsid w:val="00923E7C"/>
    <w:rsid w:val="009263DF"/>
    <w:rsid w:val="0093447D"/>
    <w:rsid w:val="00937C01"/>
    <w:rsid w:val="00963A76"/>
    <w:rsid w:val="00981BF2"/>
    <w:rsid w:val="009962B7"/>
    <w:rsid w:val="00A34F72"/>
    <w:rsid w:val="00A4142F"/>
    <w:rsid w:val="00A56018"/>
    <w:rsid w:val="00A97912"/>
    <w:rsid w:val="00AA1037"/>
    <w:rsid w:val="00B133CF"/>
    <w:rsid w:val="00B613C9"/>
    <w:rsid w:val="00B64BC2"/>
    <w:rsid w:val="00B94E68"/>
    <w:rsid w:val="00B97CD6"/>
    <w:rsid w:val="00BA286E"/>
    <w:rsid w:val="00BA6F19"/>
    <w:rsid w:val="00BE4E26"/>
    <w:rsid w:val="00BF1682"/>
    <w:rsid w:val="00C00027"/>
    <w:rsid w:val="00C174F7"/>
    <w:rsid w:val="00C5498E"/>
    <w:rsid w:val="00CA09FC"/>
    <w:rsid w:val="00CB5D1B"/>
    <w:rsid w:val="00CC1212"/>
    <w:rsid w:val="00CD639C"/>
    <w:rsid w:val="00CF0BDF"/>
    <w:rsid w:val="00D25ACF"/>
    <w:rsid w:val="00D3014F"/>
    <w:rsid w:val="00D851E9"/>
    <w:rsid w:val="00D86FA3"/>
    <w:rsid w:val="00DB247F"/>
    <w:rsid w:val="00DC50F9"/>
    <w:rsid w:val="00E10A4A"/>
    <w:rsid w:val="00E15A52"/>
    <w:rsid w:val="00E345EB"/>
    <w:rsid w:val="00E657C5"/>
    <w:rsid w:val="00E8353F"/>
    <w:rsid w:val="00EE33DB"/>
    <w:rsid w:val="00F14901"/>
    <w:rsid w:val="00FB3477"/>
    <w:rsid w:val="00FB411A"/>
    <w:rsid w:val="00FC7F9D"/>
    <w:rsid w:val="00FD230B"/>
    <w:rsid w:val="00FD7202"/>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1A152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A1521"/>
    <w:rPr>
      <w:lang w:val="en-GB" w:eastAsia="en-US"/>
    </w:rPr>
  </w:style>
  <w:style w:type="paragraph" w:customStyle="1" w:styleId="Reference">
    <w:name w:val="Reference"/>
    <w:basedOn w:val="Normal"/>
    <w:link w:val="ReferenceChar"/>
    <w:qFormat/>
    <w:rsid w:val="001A1521"/>
    <w:pPr>
      <w:numPr>
        <w:numId w:val="19"/>
      </w:numPr>
      <w:overflowPunct w:val="0"/>
      <w:autoSpaceDE w:val="0"/>
      <w:autoSpaceDN w:val="0"/>
      <w:adjustRightInd w:val="0"/>
      <w:spacing w:after="120"/>
      <w:jc w:val="both"/>
      <w:textAlignment w:val="baseline"/>
    </w:pPr>
    <w:rPr>
      <w:rFonts w:ascii="Arial" w:eastAsia="Batang" w:hAnsi="Arial"/>
      <w:lang w:eastAsia="zh-CN"/>
    </w:rPr>
  </w:style>
  <w:style w:type="character" w:customStyle="1" w:styleId="ReferenceChar">
    <w:name w:val="Reference Char"/>
    <w:link w:val="Reference"/>
    <w:rsid w:val="001A1521"/>
    <w:rPr>
      <w:rFonts w:ascii="Arial" w:eastAsia="Batang"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Normal"/>
    <w:link w:val="2222Char"/>
    <w:rsid w:val="0051699E"/>
    <w:pPr>
      <w:spacing w:after="180" w:line="336" w:lineRule="auto"/>
      <w:ind w:firstLineChars="200" w:firstLine="200"/>
      <w:jc w:val="both"/>
    </w:pPr>
    <w:rPr>
      <w:rFonts w:cs="Batang"/>
      <w:sz w:val="22"/>
    </w:rPr>
  </w:style>
  <w:style w:type="character" w:customStyle="1" w:styleId="2222Char">
    <w:name w:val="스타일 스타일 스타일 스타일 양쪽 첫 줄:  2 글자 + 첫 줄:  2 글자 + 첫 줄:  2 글자 + 첫 줄:  2... Char"/>
    <w:basedOn w:val="DefaultParagraphFont"/>
    <w:link w:val="2222"/>
    <w:rsid w:val="0051699E"/>
    <w:rPr>
      <w:rFonts w:cs="Batang"/>
      <w:sz w:val="22"/>
      <w:lang w:val="en-GB"/>
    </w:rPr>
  </w:style>
  <w:style w:type="paragraph" w:styleId="Caption">
    <w:name w:val="caption"/>
    <w:basedOn w:val="Normal"/>
    <w:next w:val="Normal"/>
    <w:uiPriority w:val="35"/>
    <w:unhideWhenUsed/>
    <w:qFormat/>
    <w:rsid w:val="006E2BD2"/>
    <w:pPr>
      <w:spacing w:after="200"/>
    </w:pPr>
    <w:rPr>
      <w:i/>
      <w:iCs/>
      <w:color w:val="44546A" w:themeColor="text2"/>
      <w:sz w:val="18"/>
      <w:szCs w:val="18"/>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
    <w:basedOn w:val="Normal"/>
    <w:link w:val="ListParagraphChar"/>
    <w:uiPriority w:val="34"/>
    <w:qFormat/>
    <w:rsid w:val="001E3E16"/>
    <w:pPr>
      <w:ind w:leftChars="400" w:left="800"/>
    </w:pPr>
    <w:rPr>
      <w:rFonts w:eastAsia="等线"/>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1E3E16"/>
    <w:rPr>
      <w:rFonts w:eastAsia="等线"/>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332</Words>
  <Characters>1897</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Miao</cp:lastModifiedBy>
  <cp:revision>11</cp:revision>
  <cp:lastPrinted>2002-04-23T14:10:00Z</cp:lastPrinted>
  <dcterms:created xsi:type="dcterms:W3CDTF">2020-10-15T04:35:00Z</dcterms:created>
  <dcterms:modified xsi:type="dcterms:W3CDTF">2020-10-16T08:27:00Z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D:\NHD\Samsung\글로벌 표준팀\Spec\RAN1_98bis\Samsung\Draft\0. Hoondong\1. Reply LS on mTRP\R1-19xxxxx Draft reply LS on mTRP.doc</vt:lpwstr>
  </property>
</Properties>
</file>